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54895" w:rsidRDefault="00FE1AC7">
      <w:pPr>
        <w:suppressAutoHyphens/>
        <w:ind w:left="1843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653413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1073741825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i/>
          <w:iCs/>
          <w:sz w:val="32"/>
          <w:szCs w:val="32"/>
        </w:rPr>
        <w:t>ISTITUTO D’ISTRUZIONE SUPERIORE “E. GUALA”</w:t>
      </w:r>
    </w:p>
    <w:p w:rsidR="00354895" w:rsidRDefault="00354895">
      <w:pPr>
        <w:suppressAutoHyphens/>
        <w:ind w:left="1843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54895" w:rsidRDefault="00FE1AC7" w:rsidP="00DE16DF">
      <w:pPr>
        <w:suppressAutoHyphens/>
        <w:ind w:left="3967" w:firstLine="281"/>
        <w:rPr>
          <w:rFonts w:ascii="Times New Roman" w:eastAsia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CORSO </w:t>
      </w:r>
      <w:r>
        <w:rPr>
          <w:rFonts w:ascii="Times New Roman" w:hAnsi="Times New Roman"/>
          <w:i/>
          <w:iCs/>
          <w:sz w:val="32"/>
          <w:szCs w:val="32"/>
        </w:rPr>
        <w:t>Ragionieri</w:t>
      </w:r>
    </w:p>
    <w:p w:rsidR="00354895" w:rsidRDefault="00354895">
      <w:pPr>
        <w:suppressAutoHyphens/>
        <w:ind w:left="1843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354895" w:rsidRDefault="00354895">
      <w:pPr>
        <w:suppressAutoHyphens/>
        <w:ind w:left="1843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354895" w:rsidRDefault="00354895">
      <w:pPr>
        <w:suppressAutoHyphens/>
        <w:ind w:left="1843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354895" w:rsidRDefault="00354895" w:rsidP="00DE16DF">
      <w:pPr>
        <w:suppressAutoHyphens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354895" w:rsidRDefault="00354895">
      <w:pPr>
        <w:suppressAutoHyphens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354895" w:rsidRDefault="00354895">
      <w:pPr>
        <w:suppressAutoHyphens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5E620F" w:rsidRDefault="00FE1AC7">
      <w:pPr>
        <w:suppressAutoHyphens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PROGRAMMAZIONE ANNUALE </w:t>
      </w:r>
    </w:p>
    <w:p w:rsidR="005E620F" w:rsidRDefault="00DE16DF">
      <w:pPr>
        <w:suppressAutoHyphens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di</w:t>
      </w:r>
      <w:r w:rsidR="00FE1AC7">
        <w:rPr>
          <w:rFonts w:ascii="Times New Roman" w:hAnsi="Times New Roman"/>
          <w:b/>
          <w:bCs/>
          <w:sz w:val="32"/>
          <w:szCs w:val="32"/>
        </w:rPr>
        <w:t xml:space="preserve">  </w:t>
      </w:r>
    </w:p>
    <w:p w:rsidR="00354895" w:rsidRDefault="00FE1AC7">
      <w:pPr>
        <w:suppressAutoHyphens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>DIRITTO – ECONOMIA POLITICA</w:t>
      </w:r>
    </w:p>
    <w:p w:rsidR="00354895" w:rsidRDefault="00354895" w:rsidP="005E620F">
      <w:pPr>
        <w:suppressAutoHyphens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275B7E" w:rsidRDefault="00275B7E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E16DF" w:rsidRDefault="00DE16DF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E16DF" w:rsidRDefault="00DE16DF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DE16DF" w:rsidRDefault="00DE16DF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354895" w:rsidRDefault="00FE1AC7">
      <w:pPr>
        <w:pStyle w:val="Titolo8"/>
        <w:suppressAutoHyphens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D63BF9">
        <w:rPr>
          <w:sz w:val="28"/>
          <w:szCs w:val="28"/>
        </w:rPr>
        <w:t>20</w:t>
      </w:r>
      <w:r>
        <w:rPr>
          <w:sz w:val="28"/>
          <w:szCs w:val="28"/>
        </w:rPr>
        <w:t xml:space="preserve"> - 20</w:t>
      </w:r>
      <w:r w:rsidR="00DE16DF">
        <w:rPr>
          <w:sz w:val="28"/>
          <w:szCs w:val="28"/>
        </w:rPr>
        <w:t>2</w:t>
      </w:r>
      <w:r w:rsidR="00D63BF9">
        <w:rPr>
          <w:sz w:val="28"/>
          <w:szCs w:val="28"/>
        </w:rPr>
        <w:t>1</w:t>
      </w:r>
    </w:p>
    <w:p w:rsidR="00354895" w:rsidRDefault="0035489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4895" w:rsidRDefault="00FE1AC7" w:rsidP="00DE16DF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CLASSE 2</w:t>
      </w:r>
      <w:r w:rsidR="00DE16DF">
        <w:rPr>
          <w:rFonts w:ascii="Times New Roman" w:hAnsi="Times New Roman"/>
          <w:b/>
          <w:bCs/>
          <w:sz w:val="28"/>
          <w:szCs w:val="28"/>
        </w:rPr>
        <w:t>°</w:t>
      </w:r>
      <w:r>
        <w:rPr>
          <w:rFonts w:ascii="Times New Roman" w:hAnsi="Times New Roman"/>
          <w:b/>
          <w:bCs/>
          <w:sz w:val="28"/>
          <w:szCs w:val="28"/>
        </w:rPr>
        <w:t xml:space="preserve"> SEZIONE </w:t>
      </w:r>
      <w:r w:rsidR="00421F28">
        <w:rPr>
          <w:rFonts w:ascii="Times New Roman" w:hAnsi="Times New Roman"/>
          <w:b/>
          <w:bCs/>
          <w:sz w:val="28"/>
          <w:szCs w:val="28"/>
        </w:rPr>
        <w:t>B</w:t>
      </w:r>
      <w:r w:rsidR="00DE16DF">
        <w:rPr>
          <w:rFonts w:ascii="Times New Roman" w:hAnsi="Times New Roman"/>
          <w:b/>
          <w:bCs/>
          <w:sz w:val="28"/>
          <w:szCs w:val="28"/>
        </w:rPr>
        <w:t>^</w:t>
      </w:r>
    </w:p>
    <w:p w:rsidR="00DE16DF" w:rsidRDefault="00DE16DF" w:rsidP="00DE16DF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4895" w:rsidRDefault="0035489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16DF" w:rsidRDefault="00DE16DF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275B7E" w:rsidRDefault="00275B7E">
      <w:pPr>
        <w:pStyle w:val="Titolo2"/>
        <w:jc w:val="left"/>
        <w:rPr>
          <w:sz w:val="28"/>
          <w:szCs w:val="28"/>
          <w:u w:val="single"/>
        </w:rPr>
      </w:pPr>
    </w:p>
    <w:p w:rsidR="00354895" w:rsidRDefault="00FE1AC7">
      <w:pPr>
        <w:pStyle w:val="Titolo2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DE16DF">
        <w:rPr>
          <w:sz w:val="28"/>
          <w:szCs w:val="28"/>
        </w:rPr>
        <w:t>GIACHELLO Mariagrazia</w:t>
      </w:r>
    </w:p>
    <w:p w:rsidR="00354895" w:rsidRDefault="00354895">
      <w:pPr>
        <w:pStyle w:val="Titolo2"/>
        <w:jc w:val="left"/>
        <w:rPr>
          <w:b w:val="0"/>
          <w:bCs w:val="0"/>
          <w:sz w:val="28"/>
          <w:szCs w:val="28"/>
          <w:u w:val="single"/>
        </w:rPr>
      </w:pPr>
    </w:p>
    <w:p w:rsidR="00354895" w:rsidRDefault="00FE1AC7">
      <w:pPr>
        <w:pStyle w:val="Titolo2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u w:val="single"/>
        </w:rPr>
        <w:t>Ore settimanali</w:t>
      </w:r>
      <w:r>
        <w:rPr>
          <w:b w:val="0"/>
          <w:bCs w:val="0"/>
          <w:sz w:val="28"/>
          <w:szCs w:val="28"/>
        </w:rPr>
        <w:t>: 2</w:t>
      </w:r>
    </w:p>
    <w:p w:rsidR="00354895" w:rsidRDefault="00354895">
      <w:pPr>
        <w:rPr>
          <w:rFonts w:ascii="Times New Roman" w:eastAsia="Times New Roman" w:hAnsi="Times New Roman" w:cs="Times New Roman"/>
          <w:b/>
          <w:bCs/>
        </w:rPr>
      </w:pPr>
    </w:p>
    <w:p w:rsidR="00DE16DF" w:rsidRDefault="00DE16DF">
      <w:pPr>
        <w:rPr>
          <w:rFonts w:ascii="Times New Roman" w:eastAsia="Times New Roman" w:hAnsi="Times New Roman" w:cs="Times New Roman"/>
          <w:b/>
          <w:bCs/>
        </w:rPr>
      </w:pPr>
    </w:p>
    <w:p w:rsidR="00354895" w:rsidRDefault="00354895">
      <w:pPr>
        <w:rPr>
          <w:rFonts w:ascii="Times New Roman" w:eastAsia="Times New Roman" w:hAnsi="Times New Roman" w:cs="Times New Roman"/>
          <w:b/>
          <w:bCs/>
        </w:rPr>
      </w:pPr>
    </w:p>
    <w:tbl>
      <w:tblPr>
        <w:tblStyle w:val="TableNormal"/>
        <w:tblW w:w="985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83"/>
        <w:gridCol w:w="2341"/>
        <w:gridCol w:w="1877"/>
        <w:gridCol w:w="2350"/>
        <w:gridCol w:w="1803"/>
      </w:tblGrid>
      <w:tr w:rsidR="00354895">
        <w:trPr>
          <w:trHeight w:val="310"/>
        </w:trPr>
        <w:tc>
          <w:tcPr>
            <w:tcW w:w="1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lastRenderedPageBreak/>
              <w:t>MODULI E TEMPI</w:t>
            </w:r>
          </w:p>
        </w:tc>
        <w:tc>
          <w:tcPr>
            <w:tcW w:w="65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OBIETTIVI DI APPRENDIMENTO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MODALITÀ DI VERIFICA </w:t>
            </w:r>
          </w:p>
        </w:tc>
      </w:tr>
      <w:tr w:rsidR="00354895">
        <w:trPr>
          <w:trHeight w:val="750"/>
        </w:trPr>
        <w:tc>
          <w:tcPr>
            <w:tcW w:w="1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895" w:rsidRDefault="00354895"/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COMPETENZE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ABILITÀ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4895" w:rsidRDefault="00FE1AC7">
            <w:pPr>
              <w:jc w:val="center"/>
            </w:pPr>
            <w:r>
              <w:rPr>
                <w:rFonts w:ascii="Times New Roman" w:hAnsi="Times New Roman"/>
                <w:b/>
                <w:bCs/>
              </w:rPr>
              <w:t>CONOSCENZE</w:t>
            </w:r>
          </w:p>
        </w:tc>
        <w:tc>
          <w:tcPr>
            <w:tcW w:w="1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895" w:rsidRDefault="00354895"/>
        </w:tc>
      </w:tr>
      <w:tr w:rsidR="00354895">
        <w:trPr>
          <w:trHeight w:val="105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A03F1B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A03F1B">
              <w:rPr>
                <w:rFonts w:ascii="Times New Roman" w:hAnsi="Times New Roman"/>
                <w:i/>
              </w:rPr>
              <w:t xml:space="preserve">La </w:t>
            </w:r>
            <w:r w:rsidR="00A03F1B">
              <w:rPr>
                <w:rFonts w:ascii="Times New Roman" w:hAnsi="Times New Roman"/>
                <w:i/>
              </w:rPr>
              <w:t>C</w:t>
            </w:r>
            <w:r w:rsidRPr="00A03F1B">
              <w:rPr>
                <w:rFonts w:ascii="Times New Roman" w:hAnsi="Times New Roman"/>
                <w:i/>
              </w:rPr>
              <w:t>ostituzione italiana e i principi fondamentali</w:t>
            </w:r>
            <w:r w:rsidR="00322F87">
              <w:rPr>
                <w:rFonts w:ascii="Times New Roman" w:hAnsi="Times New Roman"/>
                <w:i/>
              </w:rPr>
              <w:t>**</w:t>
            </w:r>
            <w:r w:rsidRPr="00A03F1B">
              <w:rPr>
                <w:rFonts w:ascii="Times New Roman" w:hAnsi="Times New Roman"/>
                <w:i/>
              </w:rPr>
              <w:t xml:space="preserve"> </w:t>
            </w:r>
          </w:p>
          <w:p w:rsidR="00354895" w:rsidRDefault="00322F8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Argomenti inseriti anche nella programmazione di educazione civica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 : </w:t>
            </w:r>
          </w:p>
          <w:p w:rsidR="00354895" w:rsidRDefault="00FE1AC7">
            <w:r>
              <w:rPr>
                <w:rFonts w:ascii="Times New Roman" w:hAnsi="Times New Roman"/>
              </w:rPr>
              <w:t xml:space="preserve">Settembre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Essere in grado di riconoscere la tutela delle diverse forme di libertà civile in Italia</w:t>
            </w:r>
            <w:r w:rsidR="00322F8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confrontandola con quella esistente in altre epoche storiche</w:t>
            </w:r>
            <w:r w:rsidR="00322F8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in particolare durante il fascismo e in altri contesti geografici e culturali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DE1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Riconoscere le ragioni che portarono l’Italia a passare da un governo monarchico a uno repubblicano e alle necessità di scrivere una nuova Costituzione</w:t>
            </w:r>
          </w:p>
          <w:p w:rsidR="00354895" w:rsidRDefault="00DE1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Analizzare i caratteri della Costituzione italiana</w:t>
            </w:r>
          </w:p>
          <w:p w:rsidR="00354895" w:rsidRDefault="00DE1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Collegare l’esistenza dei diritti e dei doveri dei cittadini al carattere democratico dello Stato</w:t>
            </w:r>
          </w:p>
          <w:p w:rsidR="00354895" w:rsidRDefault="00DE16DF"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Cogliere il significato del principio di uguaglianza sostanziale legandolo anche all’impegno dello Stato a riconoscere a tutti il diritto al lavoro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DE16DF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 xml:space="preserve">Le origini storiche 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∙La struttura e i caratteri della Costituzione </w:t>
            </w:r>
          </w:p>
          <w:p w:rsidR="00354895" w:rsidRPr="00A03F1B" w:rsidRDefault="00DE16D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 w:rsidRPr="00A03F1B">
              <w:rPr>
                <w:rFonts w:ascii="Times New Roman" w:hAnsi="Times New Roman"/>
                <w:b/>
              </w:rPr>
              <w:t>Democrazia diritti e doveri</w:t>
            </w:r>
          </w:p>
          <w:p w:rsidR="00354895" w:rsidRDefault="00DE1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03F1B">
              <w:rPr>
                <w:rFonts w:ascii="Times New Roman" w:hAnsi="Times New Roman"/>
                <w:b/>
              </w:rPr>
              <w:t>L’uguaglianza e il lavoro</w:t>
            </w:r>
          </w:p>
          <w:p w:rsidR="00354895" w:rsidRDefault="00DE16D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03F1B" w:rsidRPr="00A03F1B">
              <w:rPr>
                <w:rFonts w:ascii="Times New Roman" w:hAnsi="Times New Roman"/>
                <w:b/>
              </w:rPr>
              <w:t>Decentramento,</w:t>
            </w:r>
            <w:r w:rsidR="00A03F1B">
              <w:rPr>
                <w:rFonts w:ascii="Times New Roman" w:hAnsi="Times New Roman"/>
              </w:rPr>
              <w:t xml:space="preserve"> autonomia e tutela delle minoranze</w:t>
            </w:r>
          </w:p>
          <w:p w:rsidR="00354895" w:rsidRDefault="00DE16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A03F1B">
              <w:rPr>
                <w:rFonts w:ascii="Times New Roman" w:hAnsi="Times New Roman"/>
              </w:rPr>
              <w:t>Tutela della cultura e della ricerca</w:t>
            </w:r>
          </w:p>
          <w:p w:rsidR="00A03F1B" w:rsidRDefault="00A03F1B">
            <w:r>
              <w:t xml:space="preserve">- </w:t>
            </w:r>
            <w:r w:rsidRPr="00A03F1B">
              <w:rPr>
                <w:b/>
              </w:rPr>
              <w:t>Diritto internazionale e gli stranieri</w:t>
            </w:r>
          </w:p>
          <w:p w:rsidR="00A03F1B" w:rsidRDefault="00A03F1B">
            <w:r>
              <w:t>- Tutela della pace e bandiera italiana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322F87" w:rsidRDefault="00183970" w:rsidP="00183970">
            <w:r w:rsidRPr="00322F87">
              <w:t>Prove strutturate e/o semi-strutturate; verifiche orali; domande flash; valutazione dello svolgimento di compiti e lavori assegnati a casa.</w:t>
            </w:r>
          </w:p>
        </w:tc>
      </w:tr>
      <w:tr w:rsidR="00354895" w:rsidTr="00DE16DF">
        <w:trPr>
          <w:trHeight w:val="3322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F1B" w:rsidRDefault="00A03F1B">
            <w:pPr>
              <w:rPr>
                <w:rFonts w:ascii="Times New Roman" w:hAnsi="Times New Roman"/>
                <w:i/>
              </w:rPr>
            </w:pPr>
          </w:p>
          <w:p w:rsidR="00354895" w:rsidRPr="00A03F1B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A03F1B">
              <w:rPr>
                <w:rFonts w:ascii="Times New Roman" w:hAnsi="Times New Roman"/>
                <w:i/>
              </w:rPr>
              <w:t>La tutela dei diritti e dei doveri</w:t>
            </w:r>
            <w:r w:rsidR="00322F87">
              <w:rPr>
                <w:rFonts w:ascii="Times New Roman" w:hAnsi="Times New Roman"/>
                <w:i/>
              </w:rPr>
              <w:t>***</w:t>
            </w:r>
            <w:r w:rsidRPr="00A03F1B">
              <w:rPr>
                <w:rFonts w:ascii="Times New Roman" w:hAnsi="Times New Roman"/>
                <w:i/>
              </w:rPr>
              <w:t xml:space="preserve"> </w:t>
            </w:r>
          </w:p>
          <w:p w:rsidR="00322F87" w:rsidRDefault="00322F87" w:rsidP="00322F8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Argomenti inseriti anche nella programmazione di educazione civica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Tempi: </w:t>
            </w:r>
          </w:p>
          <w:p w:rsidR="00354895" w:rsidRDefault="00FE1AC7">
            <w:r>
              <w:rPr>
                <w:rFonts w:ascii="Times New Roman" w:hAnsi="Times New Roman"/>
              </w:rPr>
              <w:t>Ottobre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Essere in grado di riconoscere la tutela delle diverse forme di libertà civile in Italia, confrontandola con quella esistente in altre epoche storiche, in particolare durante il fascismo, e in altri contesti geografici e culturali.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03F1B">
              <w:rPr>
                <w:rFonts w:ascii="Times New Roman" w:hAnsi="Times New Roman"/>
              </w:rPr>
              <w:t>Riconoscere che è necessario, in determinati casi, definiti dalla legge, limitare la libertà personale nell’interesse della collettività</w:t>
            </w:r>
          </w:p>
          <w:p w:rsidR="00A03F1B" w:rsidRDefault="00A03F1B">
            <w:r>
              <w:t>- Individuare il collegamento tra i diritti di riunione e diritti di associazione e le formazioni sociali previste dall’art. 2 della Costituzione</w:t>
            </w:r>
          </w:p>
          <w:p w:rsidR="00A03F1B" w:rsidRDefault="00A03F1B">
            <w:r>
              <w:t xml:space="preserve">- Riconoscere l’importanza del principio di non colpevolezza degli imputati </w:t>
            </w:r>
            <w:r w:rsidR="00DC4C72">
              <w:t>fino alla condanna definitiva e di quello per cui le pene devono mirare alla rieducazione del condannato</w:t>
            </w:r>
          </w:p>
          <w:p w:rsidR="00DC4C72" w:rsidRDefault="00DC4C72">
            <w:r>
              <w:t>- Riconoscere i valori fondamentali della famiglia</w:t>
            </w:r>
          </w:p>
          <w:p w:rsidR="00DC4C72" w:rsidRDefault="00DC4C72">
            <w:r>
              <w:t>- Individuare l’esigenza di tutela, da parte dei Costituenti, della parte debole del rapporto di lavoro</w:t>
            </w:r>
          </w:p>
          <w:p w:rsidR="00DC4C72" w:rsidRDefault="00DC4C72">
            <w:r>
              <w:t>- Cogliere l’esigenza di salvaguardare l’iniziativa economica privata, riconoscendo altresì il ruolo di coordinamento dello Stato</w:t>
            </w:r>
          </w:p>
          <w:p w:rsidR="00DC4C72" w:rsidRDefault="00DC4C72">
            <w:r>
              <w:t xml:space="preserve">- Individuare nel voto un diritto e un dovere, di cui </w:t>
            </w:r>
            <w:r>
              <w:lastRenderedPageBreak/>
              <w:t>ogni cittadino deve farsi carico per costruire una società più equa e sostenibile</w:t>
            </w:r>
          </w:p>
          <w:p w:rsidR="00DC4C72" w:rsidRDefault="00DC4C72">
            <w:r>
              <w:t>- Riconoscere nei doveri costituzionali un modo per partecipare allo sviluppo sociale ed economico del Paese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F1B" w:rsidRDefault="00DC4C72" w:rsidP="00A03F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r w:rsidR="00A03F1B" w:rsidRPr="00DC4C72">
              <w:rPr>
                <w:rFonts w:ascii="Times New Roman" w:hAnsi="Times New Roman"/>
                <w:b/>
              </w:rPr>
              <w:t>La libertà personale</w:t>
            </w:r>
          </w:p>
          <w:p w:rsidR="00DC4C72" w:rsidRDefault="00DC4C72" w:rsidP="00A03F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libertà di circolazione e soggiorno, di riunione e associazione</w:t>
            </w:r>
          </w:p>
          <w:p w:rsidR="00A03F1B" w:rsidRDefault="00A03F1B" w:rsidP="00A03F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3126B">
              <w:rPr>
                <w:rFonts w:ascii="Times New Roman" w:hAnsi="Times New Roman"/>
                <w:b/>
              </w:rPr>
              <w:t>La libertà di manifestazione del pensiero e la libertà di stamp</w:t>
            </w:r>
            <w:r>
              <w:rPr>
                <w:rFonts w:ascii="Times New Roman" w:hAnsi="Times New Roman"/>
              </w:rPr>
              <w:t>a</w:t>
            </w:r>
          </w:p>
          <w:p w:rsidR="00DC4C72" w:rsidRPr="0003126B" w:rsidRDefault="00DC4C72" w:rsidP="00A03F1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03126B">
              <w:rPr>
                <w:rFonts w:ascii="Times New Roman" w:eastAsia="Times New Roman" w:hAnsi="Times New Roman" w:cs="Times New Roman"/>
                <w:b/>
              </w:rPr>
              <w:t>Garanzie giurisdizionali</w:t>
            </w:r>
          </w:p>
          <w:p w:rsidR="00DC4C72" w:rsidRDefault="00DC4C72" w:rsidP="00A03F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Rapporti etico sociali: famiglia</w:t>
            </w:r>
          </w:p>
          <w:p w:rsidR="00DC4C72" w:rsidRDefault="00DC4C72" w:rsidP="00A03F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03126B">
              <w:rPr>
                <w:rFonts w:ascii="Times New Roman" w:eastAsia="Times New Roman" w:hAnsi="Times New Roman" w:cs="Times New Roman"/>
                <w:b/>
              </w:rPr>
              <w:t>I diritti dei lavoratori subordinati</w:t>
            </w:r>
          </w:p>
          <w:p w:rsidR="00DC4C72" w:rsidRDefault="00DC4C72" w:rsidP="00A03F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03126B">
              <w:rPr>
                <w:rFonts w:ascii="Times New Roman" w:eastAsia="Times New Roman" w:hAnsi="Times New Roman" w:cs="Times New Roman"/>
                <w:b/>
              </w:rPr>
              <w:t>Il diritto di proprietà</w:t>
            </w:r>
          </w:p>
          <w:p w:rsidR="00DC4C72" w:rsidRDefault="00DC4C72" w:rsidP="00A03F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03126B">
              <w:rPr>
                <w:rFonts w:ascii="Times New Roman" w:eastAsia="Times New Roman" w:hAnsi="Times New Roman" w:cs="Times New Roman"/>
                <w:b/>
              </w:rPr>
              <w:t>Il diritto di voto</w:t>
            </w:r>
          </w:p>
          <w:p w:rsidR="00354895" w:rsidRDefault="00A03F1B" w:rsidP="00DC4C7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I doveri costituzionali </w:t>
            </w:r>
          </w:p>
          <w:p w:rsidR="00DC4C72" w:rsidRDefault="00FE1AC7" w:rsidP="00DC4C72">
            <w:r>
              <w:rPr>
                <w:rFonts w:ascii="Times New Roman" w:hAnsi="Times New Roman"/>
              </w:rPr>
              <w:t>∙</w:t>
            </w:r>
          </w:p>
          <w:p w:rsidR="00354895" w:rsidRDefault="00354895"/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354895"/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casa.</w:t>
            </w:r>
          </w:p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  <w:p w:rsidR="00DC4C72" w:rsidRDefault="00DC4C72"/>
        </w:tc>
      </w:tr>
      <w:tr w:rsidR="00354895">
        <w:trPr>
          <w:trHeight w:val="66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03126B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03126B">
              <w:rPr>
                <w:rFonts w:ascii="Times New Roman" w:hAnsi="Times New Roman"/>
                <w:i/>
              </w:rPr>
              <w:t>Il Parlamento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54895" w:rsidRDefault="00FE1AC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▬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Tempi: </w:t>
            </w:r>
          </w:p>
          <w:p w:rsidR="00354895" w:rsidRDefault="00FE1AC7">
            <w:r>
              <w:rPr>
                <w:rFonts w:ascii="Times New Roman" w:hAnsi="Times New Roman"/>
              </w:rPr>
              <w:t>Novembre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Individuare il funzionamento del sistema parlamentare e legislativo ed essere in grado di valutarne i possibili miglioramenti attraverso la strada delle riforme istituzionali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Riconoscere le ragioni per cui la legislatura può durare meno dei normali tempi previsti dalla costituzione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Individuare la ragione storica delle immunità parlamentari e valutarla alla luce della realtà contemporanea</w:t>
            </w:r>
          </w:p>
          <w:p w:rsidR="00354895" w:rsidRDefault="00FE1AC7">
            <w:r>
              <w:rPr>
                <w:rFonts w:ascii="Times New Roman" w:hAnsi="Times New Roman"/>
              </w:rPr>
              <w:t xml:space="preserve">Individuare le ragioni della funzione di controllo politico che il </w:t>
            </w:r>
            <w:r w:rsidR="0003126B"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</w:rPr>
              <w:t xml:space="preserve">arlamento esercito sul </w:t>
            </w:r>
            <w:r w:rsidR="0003126B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overno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03126B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La Camera dei Deputati e il Senato.</w:t>
            </w:r>
          </w:p>
          <w:p w:rsidR="00354895" w:rsidRDefault="00475D2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La posizione giuridica dei parlamentari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475D2C">
              <w:rPr>
                <w:rFonts w:ascii="Times New Roman" w:hAnsi="Times New Roman"/>
                <w:bCs/>
              </w:rPr>
              <w:t>e organizzazione delle Camere</w:t>
            </w:r>
          </w:p>
          <w:p w:rsidR="00475D2C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 Deliberazioni delle Camere</w:t>
            </w:r>
          </w:p>
          <w:p w:rsidR="00475D2C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- Formazione delle leggi</w:t>
            </w:r>
          </w:p>
          <w:p w:rsidR="00354895" w:rsidRDefault="00475D2C"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Le funzioni ispettive e di  controllo.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354895" w:rsidRPr="00322F87" w:rsidRDefault="00183970" w:rsidP="00183970">
            <w:pPr>
              <w:rPr>
                <w:rFonts w:ascii="Cambria" w:eastAsia="Cambria" w:hAnsi="Cambria" w:cs="Cambria"/>
              </w:rPr>
            </w:pPr>
            <w:r w:rsidRPr="00322F87">
              <w:t>Prove strutturate e/o semi-strutturate; verifiche orali; domande flash; valutazione dello svolgimento di compiti e lavori assegnati a casa.</w:t>
            </w:r>
          </w:p>
        </w:tc>
      </w:tr>
      <w:tr w:rsidR="00354895">
        <w:trPr>
          <w:trHeight w:val="75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475D2C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475D2C">
              <w:rPr>
                <w:rFonts w:ascii="Times New Roman" w:hAnsi="Times New Roman"/>
                <w:i/>
              </w:rPr>
              <w:lastRenderedPageBreak/>
              <w:t xml:space="preserve">Il Governo 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▬  </w:t>
            </w: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Tempi: </w:t>
            </w:r>
          </w:p>
          <w:p w:rsidR="00354895" w:rsidRDefault="00FE1AC7">
            <w:r>
              <w:rPr>
                <w:rFonts w:ascii="Times New Roman" w:hAnsi="Times New Roman"/>
              </w:rPr>
              <w:t>Dicembre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Riconoscere i legami che esistono tra l’attività politica ed economica del governo e gli interessi delle classi sociali che esso rappresenta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Riconoscere il ruolo di coordinamento del presidente del consiglio e la sua responsabilità in merito all’azione del </w:t>
            </w:r>
            <w:r w:rsidR="00475D2C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>overno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Individuare il ruolo </w:t>
            </w:r>
            <w:proofErr w:type="spellStart"/>
            <w:r>
              <w:rPr>
                <w:rFonts w:ascii="Times New Roman" w:hAnsi="Times New Roman"/>
              </w:rPr>
              <w:t>equlibratore</w:t>
            </w:r>
            <w:proofErr w:type="spellEnd"/>
            <w:r>
              <w:rPr>
                <w:rFonts w:ascii="Times New Roman" w:hAnsi="Times New Roman"/>
              </w:rPr>
              <w:t xml:space="preserve"> e di grande responsabilità del Capo dello Stato nel processo di formazione di un nuovo Governo</w:t>
            </w:r>
          </w:p>
          <w:p w:rsidR="00354895" w:rsidRDefault="00FE1AC7">
            <w:r>
              <w:rPr>
                <w:rFonts w:ascii="Times New Roman" w:hAnsi="Times New Roman"/>
              </w:rPr>
              <w:t>Valutare l’operato del Governo alla luce delle reali necessità del paese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 xml:space="preserve">La composizione del  Governo 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Il processo di formazione del Governo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Le funzioni del Governo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Le crisi di Governo</w:t>
            </w:r>
          </w:p>
          <w:p w:rsidR="00354895" w:rsidRDefault="00475D2C"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 xml:space="preserve">La responsabilità dei Ministri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354895"/>
          <w:p w:rsidR="0003126B" w:rsidRDefault="0003126B"/>
          <w:p w:rsidR="0003126B" w:rsidRDefault="0003126B"/>
          <w:p w:rsidR="0003126B" w:rsidRDefault="0003126B"/>
          <w:p w:rsidR="0003126B" w:rsidRDefault="0003126B"/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casa.</w:t>
            </w:r>
          </w:p>
          <w:p w:rsidR="0003126B" w:rsidRDefault="0003126B"/>
          <w:p w:rsidR="0003126B" w:rsidRDefault="0003126B"/>
          <w:p w:rsidR="0003126B" w:rsidRDefault="0003126B"/>
          <w:p w:rsidR="0003126B" w:rsidRDefault="0003126B"/>
          <w:p w:rsidR="0003126B" w:rsidRDefault="0003126B"/>
        </w:tc>
      </w:tr>
      <w:tr w:rsidR="00354895">
        <w:trPr>
          <w:trHeight w:val="45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54895" w:rsidRPr="00475D2C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475D2C">
              <w:rPr>
                <w:rFonts w:ascii="Times New Roman" w:hAnsi="Times New Roman"/>
                <w:i/>
              </w:rPr>
              <w:t>La Magistratura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 ▬</w:t>
            </w: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Tempi: </w:t>
            </w:r>
          </w:p>
          <w:p w:rsidR="00354895" w:rsidRDefault="00FE1AC7">
            <w:r>
              <w:rPr>
                <w:rFonts w:ascii="Times New Roman" w:hAnsi="Times New Roman"/>
              </w:rPr>
              <w:t>Gennaio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∙Saper valutare se sussistono attualmente le condizioni necessarie alla realizzazione del principio di indipendenza dei magistrati</w:t>
            </w:r>
          </w:p>
          <w:p w:rsidR="00354895" w:rsidRDefault="00FE1AC7">
            <w:r>
              <w:rPr>
                <w:rFonts w:ascii="Times New Roman" w:hAnsi="Times New Roman"/>
              </w:rPr>
              <w:t>∙Essere consapevoli della problematica della durata dei processi e dei correttivi previsti dallo Stato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∙Individuare la specifica finalità della funzione giudiziaria, volta a fare rispettare gli interessi dei singoli e della collettività</w:t>
            </w:r>
          </w:p>
          <w:p w:rsidR="00354895" w:rsidRDefault="00FE1AC7">
            <w:r>
              <w:rPr>
                <w:rFonts w:ascii="Times New Roman" w:hAnsi="Times New Roman"/>
              </w:rPr>
              <w:t>∙Indicare le ragioni storiche e politiche che giustificano il principio di indipendenza dei magistrati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∙</w:t>
            </w:r>
            <w:r w:rsidR="00475D2C"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/>
                <w:bCs/>
              </w:rPr>
              <w:t>Il ruolo dei Magistrati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 w:rsidRPr="00475D2C">
              <w:rPr>
                <w:rFonts w:ascii="Times New Roman" w:hAnsi="Times New Roman"/>
                <w:b/>
              </w:rPr>
              <w:t>La giurisdizione civile e quella amministrativa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∙</w:t>
            </w:r>
            <w:r w:rsidR="00475D2C">
              <w:rPr>
                <w:rFonts w:ascii="Times New Roman" w:hAnsi="Times New Roman"/>
              </w:rPr>
              <w:t xml:space="preserve">- </w:t>
            </w:r>
            <w:proofErr w:type="spellStart"/>
            <w:r w:rsidRPr="00475D2C">
              <w:rPr>
                <w:rFonts w:ascii="Times New Roman" w:hAnsi="Times New Roman"/>
                <w:b/>
              </w:rPr>
              <w:t>l</w:t>
            </w:r>
            <w:r w:rsidR="00475D2C" w:rsidRPr="00475D2C">
              <w:rPr>
                <w:rFonts w:ascii="Times New Roman" w:hAnsi="Times New Roman"/>
                <w:b/>
              </w:rPr>
              <w:t>l</w:t>
            </w:r>
            <w:proofErr w:type="spellEnd"/>
            <w:r w:rsidRPr="00475D2C">
              <w:rPr>
                <w:rFonts w:ascii="Times New Roman" w:hAnsi="Times New Roman"/>
                <w:b/>
              </w:rPr>
              <w:t xml:space="preserve"> processo penale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La posizione costituzionale dei magistrati</w:t>
            </w:r>
          </w:p>
          <w:p w:rsidR="00354895" w:rsidRDefault="00475D2C">
            <w:r>
              <w:rPr>
                <w:rFonts w:ascii="Times New Roman" w:hAnsi="Times New Roman"/>
              </w:rPr>
              <w:t xml:space="preserve">- </w:t>
            </w:r>
            <w:r w:rsidR="00FE1AC7" w:rsidRPr="00475D2C">
              <w:rPr>
                <w:rFonts w:ascii="Times New Roman" w:hAnsi="Times New Roman"/>
                <w:b/>
              </w:rPr>
              <w:t>L’autonomia dei magistrati e il CSM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casa.</w:t>
            </w:r>
          </w:p>
          <w:p w:rsidR="00A03F1B" w:rsidRPr="00322F87" w:rsidRDefault="00A03F1B">
            <w:pPr>
              <w:rPr>
                <w:rFonts w:ascii="Cambria" w:eastAsia="Cambria" w:hAnsi="Cambria" w:cs="Cambria"/>
              </w:rPr>
            </w:pPr>
          </w:p>
          <w:p w:rsidR="00354895" w:rsidRDefault="00354895"/>
        </w:tc>
      </w:tr>
      <w:tr w:rsidR="00354895">
        <w:trPr>
          <w:trHeight w:val="5865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54895" w:rsidRPr="00475D2C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475D2C">
              <w:rPr>
                <w:rFonts w:ascii="Times New Roman" w:hAnsi="Times New Roman"/>
                <w:i/>
              </w:rPr>
              <w:t>Il Presidente della Repubblica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▬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777B0" w:rsidRDefault="00FE1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Tempi: </w:t>
            </w:r>
          </w:p>
          <w:p w:rsidR="00354895" w:rsidRDefault="00FE1AC7">
            <w:r>
              <w:rPr>
                <w:rFonts w:ascii="Times New Roman" w:hAnsi="Times New Roman"/>
              </w:rPr>
              <w:t>Febbraio</w:t>
            </w:r>
            <w:r w:rsidR="00183970">
              <w:rPr>
                <w:rFonts w:ascii="Times New Roman" w:hAnsi="Times New Roman"/>
              </w:rPr>
              <w:t>- Marzo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Saper riconoscere quali siano le principali garanzie di rispetto della Costituzione nel nostro Stato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∙Cogliere la rilevanza del ruolo super parte del Capo dello Stato e le ragioni delle elevate maggioranze richieste per la sua elezione</w:t>
            </w:r>
          </w:p>
          <w:p w:rsidR="00354895" w:rsidRDefault="00FE1AC7">
            <w:r>
              <w:rPr>
                <w:rFonts w:ascii="Times New Roman" w:hAnsi="Times New Roman"/>
              </w:rPr>
              <w:t>∙Riconoscere l’importanza delle funzioni che il Presidente della Repubblica esercita in riferimento ai poteri dello Stato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∙Il ruolo del Presidente della Repubblica e la sua elezione</w:t>
            </w:r>
          </w:p>
          <w:p w:rsidR="00354895" w:rsidRDefault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Le attribuzioni</w:t>
            </w:r>
          </w:p>
          <w:p w:rsidR="00354895" w:rsidRDefault="00475D2C">
            <w:pPr>
              <w:pStyle w:val="Laresponsabilit"/>
            </w:pPr>
            <w:r>
              <w:t xml:space="preserve">- </w:t>
            </w:r>
            <w:r w:rsidR="00FE1AC7">
              <w:t>La responsabilità</w:t>
            </w:r>
          </w:p>
          <w:p w:rsidR="00354895" w:rsidRDefault="00475D2C">
            <w:pPr>
              <w:pStyle w:val="Laresponsabilit"/>
            </w:pPr>
            <w:r>
              <w:t xml:space="preserve">- </w:t>
            </w:r>
            <w:r w:rsidR="00FE1AC7">
              <w:rPr>
                <w:b w:val="0"/>
                <w:bCs w:val="0"/>
              </w:rPr>
              <w:t>La Corte Costituzionale e le sue funzioni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A03F1B" w:rsidRDefault="00A03F1B">
            <w:pPr>
              <w:rPr>
                <w:rFonts w:ascii="Cambria" w:eastAsia="Cambria" w:hAnsi="Cambria" w:cs="Cambria"/>
              </w:rPr>
            </w:pPr>
          </w:p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casa, anche attraverso le modalità di didattica a distanza.</w:t>
            </w:r>
          </w:p>
          <w:p w:rsidR="00354895" w:rsidRDefault="00354895"/>
        </w:tc>
      </w:tr>
      <w:tr w:rsidR="00354895">
        <w:trPr>
          <w:trHeight w:val="33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A03F1B" w:rsidRDefault="00A03F1B">
            <w:pPr>
              <w:rPr>
                <w:rFonts w:ascii="Times New Roman" w:eastAsia="Times New Roman" w:hAnsi="Times New Roman" w:cs="Times New Roman"/>
                <w:b/>
              </w:rPr>
            </w:pPr>
            <w:r w:rsidRPr="00A03F1B">
              <w:rPr>
                <w:rFonts w:ascii="Times New Roman" w:eastAsia="Times New Roman" w:hAnsi="Times New Roman" w:cs="Times New Roman"/>
                <w:b/>
              </w:rPr>
              <w:t>ECONOMIA POLITICA</w:t>
            </w:r>
          </w:p>
          <w:p w:rsidR="00A03F1B" w:rsidRDefault="00A03F1B">
            <w:pPr>
              <w:rPr>
                <w:rFonts w:ascii="Times New Roman" w:eastAsia="Times New Roman" w:hAnsi="Times New Roman" w:cs="Times New Roman"/>
              </w:rPr>
            </w:pPr>
          </w:p>
          <w:p w:rsidR="00A03F1B" w:rsidRDefault="00A03F1B">
            <w:pPr>
              <w:rPr>
                <w:rFonts w:ascii="Times New Roman" w:eastAsia="Times New Roman" w:hAnsi="Times New Roman" w:cs="Times New Roman"/>
              </w:rPr>
            </w:pPr>
          </w:p>
          <w:p w:rsidR="00354895" w:rsidRPr="00475D2C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475D2C">
              <w:rPr>
                <w:rFonts w:ascii="Times New Roman" w:hAnsi="Times New Roman"/>
                <w:i/>
              </w:rPr>
              <w:t>L’economia di mercato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 ▬</w:t>
            </w:r>
          </w:p>
          <w:p w:rsidR="00354895" w:rsidRDefault="00FE1AC7">
            <w:r>
              <w:rPr>
                <w:rFonts w:ascii="Times New Roman" w:hAnsi="Times New Roman"/>
              </w:rPr>
              <w:t>Tempi: Marzo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Riconoscere le dinamiche del mercato, soprattutto i meccanismi di causa/effetto che esistono tra domanda, offerta e prezzo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 xml:space="preserve">Riconoscere l’importanza del principio di libera concorrenza, al fine del contenimento dei prezzi e della tutela qualitativa dei prodotti 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354895" w:rsidRDefault="00475D2C" w:rsidP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Il </w:t>
            </w:r>
            <w:r w:rsidR="00FE1AC7">
              <w:rPr>
                <w:rFonts w:ascii="Times New Roman" w:hAnsi="Times New Roman"/>
                <w:b/>
                <w:bCs/>
              </w:rPr>
              <w:t>mercato</w:t>
            </w:r>
          </w:p>
          <w:p w:rsidR="00354895" w:rsidRDefault="00475D2C" w:rsidP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La domanda</w:t>
            </w:r>
          </w:p>
          <w:p w:rsidR="00354895" w:rsidRDefault="00475D2C" w:rsidP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L’offerta e la formazione del prezzo</w:t>
            </w:r>
          </w:p>
          <w:p w:rsidR="00354895" w:rsidRDefault="00475D2C" w:rsidP="00475D2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 w:rsidR="00FE1AC7">
              <w:rPr>
                <w:rFonts w:ascii="Times New Roman" w:hAnsi="Times New Roman"/>
                <w:b/>
                <w:bCs/>
              </w:rPr>
              <w:t>Le principali forme di mercato</w:t>
            </w:r>
          </w:p>
          <w:p w:rsidR="00354895" w:rsidRDefault="00183970" w:rsidP="00475D2C">
            <w:r w:rsidRPr="00183970">
              <w:rPr>
                <w:rFonts w:ascii="Times New Roman" w:hAnsi="Times New Roman"/>
                <w:bCs/>
              </w:rPr>
              <w:t>I</w:t>
            </w:r>
            <w:r w:rsidR="00FE1AC7">
              <w:rPr>
                <w:rFonts w:ascii="Times New Roman" w:hAnsi="Times New Roman"/>
              </w:rPr>
              <w:t>l mercato dei titoli e la borsa valori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casa, anche attraverso le modalità di didattica a distanza.</w:t>
            </w:r>
          </w:p>
          <w:p w:rsidR="00354895" w:rsidRDefault="00354895"/>
        </w:tc>
      </w:tr>
      <w:tr w:rsidR="00354895">
        <w:trPr>
          <w:trHeight w:val="421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475D2C" w:rsidRDefault="00FE1AC7">
            <w:pPr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475D2C">
              <w:rPr>
                <w:rFonts w:ascii="Times New Roman" w:hAnsi="Times New Roman"/>
                <w:b/>
                <w:bCs/>
                <w:i/>
              </w:rPr>
              <w:lastRenderedPageBreak/>
              <w:t>La moneta e le banche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▬</w:t>
            </w:r>
          </w:p>
          <w:p w:rsidR="00354895" w:rsidRDefault="00354895">
            <w:pPr>
              <w:rPr>
                <w:rFonts w:ascii="Times New Roman" w:eastAsia="Times New Roman" w:hAnsi="Times New Roman" w:cs="Times New Roman"/>
              </w:rPr>
            </w:pPr>
          </w:p>
          <w:p w:rsidR="00354895" w:rsidRDefault="00FE1AC7">
            <w:r>
              <w:rPr>
                <w:rFonts w:ascii="Times New Roman" w:hAnsi="Times New Roman"/>
              </w:rPr>
              <w:t>Tempi: Aprile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Essere in grado di cogliere le relazioni tra la funzione della moneta e le necessità delle famiglie e delle imprese.</w:t>
            </w:r>
          </w:p>
          <w:p w:rsidR="00354895" w:rsidRDefault="00FE1AC7">
            <w:r>
              <w:rPr>
                <w:rFonts w:ascii="Times New Roman" w:hAnsi="Times New Roman"/>
              </w:rPr>
              <w:t>Saper valutare il ruolo di intermediazione del credito svolto dalle banche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Cogliere l’importanza della moneta nella sua qualità di intermediazione degli scambi e di misura dei valori</w:t>
            </w:r>
          </w:p>
          <w:p w:rsidR="00354895" w:rsidRDefault="00FE1AC7">
            <w:r>
              <w:rPr>
                <w:rFonts w:ascii="Times New Roman" w:hAnsi="Times New Roman"/>
              </w:rPr>
              <w:t xml:space="preserve">Comprendere il collegamento tra la crisi dell’euro e la crisi economica mondiale 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354895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Le funzioni e le specie di moneta</w:t>
            </w:r>
          </w:p>
          <w:p w:rsidR="00475D2C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322F87"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</w:rPr>
              <w:t>l</w:t>
            </w:r>
            <w:r w:rsidR="00FE1AC7">
              <w:rPr>
                <w:rFonts w:ascii="Times New Roman" w:hAnsi="Times New Roman"/>
              </w:rPr>
              <w:t xml:space="preserve"> valore della moneta e dell’euro</w:t>
            </w:r>
          </w:p>
          <w:p w:rsidR="00475D2C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La crisi dell’euro</w:t>
            </w:r>
          </w:p>
          <w:p w:rsidR="00475D2C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Il credito e i suoi soggetti</w:t>
            </w:r>
          </w:p>
          <w:p w:rsidR="00354895" w:rsidRPr="00475D2C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La politica monetaria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casa, anche attraverso le modalità di didattica a distanza.</w:t>
            </w:r>
          </w:p>
          <w:p w:rsidR="00354895" w:rsidRDefault="00354895"/>
        </w:tc>
      </w:tr>
      <w:tr w:rsidR="00354895">
        <w:trPr>
          <w:trHeight w:val="480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Pr="00475D2C" w:rsidRDefault="00FE1AC7">
            <w:pPr>
              <w:rPr>
                <w:rFonts w:ascii="Times New Roman" w:eastAsia="Times New Roman" w:hAnsi="Times New Roman" w:cs="Times New Roman"/>
                <w:i/>
              </w:rPr>
            </w:pPr>
            <w:r w:rsidRPr="00475D2C">
              <w:rPr>
                <w:rFonts w:ascii="Times New Roman" w:hAnsi="Times New Roman"/>
                <w:i/>
              </w:rPr>
              <w:t>L’inflazione</w:t>
            </w:r>
          </w:p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   ▬</w:t>
            </w:r>
          </w:p>
          <w:p w:rsidR="00354895" w:rsidRDefault="00FE1AC7">
            <w:r>
              <w:rPr>
                <w:rFonts w:ascii="Times New Roman" w:hAnsi="Times New Roman"/>
              </w:rPr>
              <w:t>Tempi : Maggio- Giugno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r>
              <w:rPr>
                <w:rFonts w:ascii="Times New Roman" w:hAnsi="Times New Roman"/>
              </w:rPr>
              <w:t>Essere in grado di comprendere gli effetti di natura economica e sociale dell’inflazione e cogliere l’importanza delle misure adottate dallo Stato e dall’UE allo scopo di contrastare tali effetti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4895" w:rsidRDefault="00FE1AC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Saper distinguere le diverse cause dell’inflazione, comprendendo la possibilità della loro coesistenza.</w:t>
            </w:r>
          </w:p>
          <w:p w:rsidR="00354895" w:rsidRDefault="00FE1AC7">
            <w:r>
              <w:rPr>
                <w:rFonts w:ascii="Times New Roman" w:hAnsi="Times New Roman"/>
              </w:rPr>
              <w:t>Comprendere che anche la diminuzione dei prezzi può risultare dannosa per la crescita economica del Paese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475D2C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L’inflazione e le sue cause</w:t>
            </w:r>
          </w:p>
          <w:p w:rsidR="00354895" w:rsidRDefault="00475D2C" w:rsidP="00475D2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Gli effetti dell’inflazione</w:t>
            </w:r>
          </w:p>
          <w:p w:rsidR="00354895" w:rsidRPr="00475D2C" w:rsidRDefault="00475D2C" w:rsidP="00475D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Le politiche antinflazionistiche</w:t>
            </w:r>
          </w:p>
          <w:p w:rsidR="00354895" w:rsidRDefault="00475D2C" w:rsidP="00475D2C">
            <w:r>
              <w:rPr>
                <w:rFonts w:ascii="Times New Roman" w:hAnsi="Times New Roman"/>
              </w:rPr>
              <w:t xml:space="preserve">- </w:t>
            </w:r>
            <w:r w:rsidR="00FE1AC7">
              <w:rPr>
                <w:rFonts w:ascii="Times New Roman" w:hAnsi="Times New Roman"/>
              </w:rPr>
              <w:t>La stagflazione e la deflazione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75D2C" w:rsidRDefault="00475D2C">
            <w:pPr>
              <w:rPr>
                <w:rFonts w:ascii="Cambria" w:eastAsia="Cambria" w:hAnsi="Cambria" w:cs="Cambria"/>
              </w:rPr>
            </w:pPr>
          </w:p>
          <w:p w:rsidR="00475D2C" w:rsidRDefault="00475D2C">
            <w:pPr>
              <w:rPr>
                <w:rFonts w:ascii="Cambria" w:eastAsia="Cambria" w:hAnsi="Cambria" w:cs="Cambria"/>
              </w:rPr>
            </w:pPr>
          </w:p>
          <w:p w:rsidR="00475D2C" w:rsidRDefault="00475D2C">
            <w:pPr>
              <w:rPr>
                <w:rFonts w:ascii="Cambria" w:eastAsia="Cambria" w:hAnsi="Cambria" w:cs="Cambria"/>
              </w:rPr>
            </w:pPr>
          </w:p>
          <w:p w:rsidR="00183970" w:rsidRPr="00322F87" w:rsidRDefault="00183970" w:rsidP="00183970">
            <w:pPr>
              <w:rPr>
                <w:rFonts w:ascii="Times New Roman" w:hAnsi="Times New Roman"/>
              </w:rPr>
            </w:pPr>
            <w:r w:rsidRPr="00322F87">
              <w:t>Prove strutturate e/o semi-strutturate; verifiche orali; domande flash; valutazione dello svolgimento di compiti e lavori assegnati a casa, anche attraverso le modalità di didattica a distanza.</w:t>
            </w:r>
          </w:p>
          <w:p w:rsidR="00354895" w:rsidRDefault="00354895"/>
        </w:tc>
      </w:tr>
    </w:tbl>
    <w:p w:rsidR="00354895" w:rsidRDefault="00354895">
      <w:pPr>
        <w:rPr>
          <w:rFonts w:ascii="Times New Roman" w:eastAsia="Times New Roman" w:hAnsi="Times New Roman" w:cs="Times New Roman"/>
          <w:b/>
          <w:bCs/>
        </w:rPr>
      </w:pPr>
    </w:p>
    <w:p w:rsidR="003777B0" w:rsidRDefault="00FE1AC7" w:rsidP="003777B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OBIETTIVI MINIMI</w:t>
      </w:r>
    </w:p>
    <w:p w:rsidR="00183970" w:rsidRPr="00322F87" w:rsidRDefault="00B952EC" w:rsidP="003777B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Si fa riferimento a quelli segnalati</w:t>
      </w:r>
      <w:r w:rsidR="00FE1AC7">
        <w:rPr>
          <w:rFonts w:ascii="Times New Roman" w:hAnsi="Times New Roman"/>
        </w:rPr>
        <w:t xml:space="preserve"> in </w:t>
      </w:r>
      <w:r w:rsidR="00FE1AC7">
        <w:rPr>
          <w:rFonts w:ascii="Times New Roman" w:hAnsi="Times New Roman"/>
          <w:b/>
          <w:bCs/>
        </w:rPr>
        <w:t xml:space="preserve">grassetto </w:t>
      </w:r>
      <w:r w:rsidR="00FE1AC7">
        <w:rPr>
          <w:rFonts w:ascii="Times New Roman" w:hAnsi="Times New Roman"/>
        </w:rPr>
        <w:t>nella colonna CONOSCENZE.</w:t>
      </w:r>
    </w:p>
    <w:p w:rsidR="00354895" w:rsidRDefault="00354895" w:rsidP="003777B0">
      <w:pPr>
        <w:pStyle w:val="Titolo"/>
        <w:spacing w:line="360" w:lineRule="auto"/>
        <w:jc w:val="left"/>
        <w:rPr>
          <w:sz w:val="24"/>
          <w:szCs w:val="24"/>
        </w:rPr>
      </w:pPr>
    </w:p>
    <w:p w:rsidR="00354895" w:rsidRDefault="00FE1AC7" w:rsidP="003777B0">
      <w:pPr>
        <w:pStyle w:val="Titolo"/>
        <w:spacing w:line="360" w:lineRule="auto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METODOLOGIA </w:t>
      </w:r>
    </w:p>
    <w:p w:rsidR="00322F87" w:rsidRDefault="00322F87" w:rsidP="00322F87">
      <w:pPr>
        <w:pStyle w:val="Corpodeltesto31"/>
      </w:pPr>
      <w:r>
        <w:t>La metodologia è diversa a seconda del tipo di didattica applicabile:</w:t>
      </w:r>
    </w:p>
    <w:p w:rsidR="00322F87" w:rsidRDefault="00322F87" w:rsidP="00322F87">
      <w:pPr>
        <w:pStyle w:val="Corpodeltesto31"/>
      </w:pPr>
      <w:r>
        <w:t xml:space="preserve">in presenza, saranno privilegiate le lezioni frontali interattive, con uso anche di metodologia del cooperative </w:t>
      </w:r>
      <w:proofErr w:type="spellStart"/>
      <w:r>
        <w:t>learning</w:t>
      </w:r>
      <w:proofErr w:type="spellEnd"/>
      <w:r>
        <w:t xml:space="preserve"> e lavori a gruppo; viceversa in didattica a distanza prevarranno le lezioni sincrone e asincrone, con l’utilizzo di strumenti multimediali e la predisposizione di materiale digitale, video, mappe concettuali.</w:t>
      </w:r>
      <w:r w:rsidRPr="00C10E2A">
        <w:t xml:space="preserve"> </w:t>
      </w:r>
      <w:r>
        <w:t>Il tutto accompagnato da discussioni e dibattiti.</w:t>
      </w:r>
    </w:p>
    <w:p w:rsidR="00183970" w:rsidRPr="00275B7E" w:rsidRDefault="00322F87" w:rsidP="00275B7E">
      <w:pPr>
        <w:pStyle w:val="Corpodeltesto31"/>
      </w:pPr>
      <w:r>
        <w:t xml:space="preserve">Sarà, in ogni caso, garantito il monitoraggio dell’esecuzione dei compiti assegnati e la relativa correzione. </w:t>
      </w:r>
    </w:p>
    <w:p w:rsidR="00475D2C" w:rsidRPr="00475D2C" w:rsidRDefault="00FE1AC7" w:rsidP="003777B0">
      <w:pPr>
        <w:spacing w:line="360" w:lineRule="auto"/>
        <w:rPr>
          <w:b/>
        </w:rPr>
      </w:pPr>
      <w:r w:rsidRPr="00475D2C">
        <w:rPr>
          <w:b/>
        </w:rPr>
        <w:lastRenderedPageBreak/>
        <w:t>STRUMENTI DIDATTICI</w:t>
      </w:r>
    </w:p>
    <w:p w:rsidR="00475D2C" w:rsidRPr="003777B0" w:rsidRDefault="00FE1AC7" w:rsidP="003777B0">
      <w:pPr>
        <w:pStyle w:val="Paragrafoelenco"/>
        <w:numPr>
          <w:ilvl w:val="0"/>
          <w:numId w:val="1"/>
        </w:numPr>
        <w:spacing w:line="360" w:lineRule="auto"/>
        <w:rPr>
          <w:rFonts w:ascii="Cambria" w:eastAsia="Cambria" w:hAnsi="Cambria" w:cs="Cambria"/>
        </w:rPr>
      </w:pPr>
      <w:r w:rsidRPr="003777B0">
        <w:rPr>
          <w:rFonts w:ascii="Cambria" w:eastAsia="Cambria" w:hAnsi="Cambria" w:cs="Cambria"/>
        </w:rPr>
        <w:t>Testo in uso</w:t>
      </w:r>
      <w:r w:rsidR="00475D2C" w:rsidRPr="003777B0">
        <w:rPr>
          <w:rFonts w:ascii="Cambria" w:eastAsia="Cambria" w:hAnsi="Cambria" w:cs="Cambria"/>
        </w:rPr>
        <w:t>:</w:t>
      </w:r>
      <w:r w:rsidRPr="003777B0">
        <w:rPr>
          <w:rFonts w:ascii="Cambria" w:eastAsia="Cambria" w:hAnsi="Cambria" w:cs="Cambria"/>
        </w:rPr>
        <w:t xml:space="preserve"> </w:t>
      </w:r>
      <w:r w:rsidR="00475D2C" w:rsidRPr="003777B0">
        <w:rPr>
          <w:rFonts w:ascii="Cambria" w:eastAsia="Cambria" w:hAnsi="Cambria" w:cs="Cambria"/>
        </w:rPr>
        <w:t>“</w:t>
      </w:r>
      <w:r w:rsidRPr="003777B0">
        <w:rPr>
          <w:rFonts w:ascii="Cambria" w:eastAsia="Cambria" w:hAnsi="Cambria" w:cs="Cambria"/>
          <w:b/>
          <w:bCs/>
        </w:rPr>
        <w:t>Giovani</w:t>
      </w:r>
      <w:r w:rsidRPr="003777B0">
        <w:rPr>
          <w:rFonts w:ascii="Cambria" w:eastAsia="Cambria" w:hAnsi="Cambria" w:cs="Cambria"/>
        </w:rPr>
        <w:t xml:space="preserve"> </w:t>
      </w:r>
      <w:r w:rsidRPr="003777B0">
        <w:rPr>
          <w:rFonts w:ascii="Cambria" w:eastAsia="Cambria" w:hAnsi="Cambria" w:cs="Cambria"/>
          <w:b/>
          <w:bCs/>
        </w:rPr>
        <w:t>Diritti Regole - Maria Rita Cattani-Ed. Paravia</w:t>
      </w:r>
    </w:p>
    <w:p w:rsidR="003777B0" w:rsidRDefault="003777B0" w:rsidP="003777B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mbria" w:hAnsi="Cambria"/>
        </w:rPr>
      </w:pPr>
      <w:r>
        <w:rPr>
          <w:rFonts w:ascii="Cambria" w:hAnsi="Cambria"/>
        </w:rPr>
        <w:t>Mappe concettuali</w:t>
      </w:r>
    </w:p>
    <w:p w:rsidR="00183970" w:rsidRPr="00322F87" w:rsidRDefault="003777B0" w:rsidP="0018397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mbria" w:hAnsi="Cambria"/>
        </w:rPr>
      </w:pPr>
      <w:r>
        <w:rPr>
          <w:rFonts w:ascii="Cambria" w:hAnsi="Cambria"/>
        </w:rPr>
        <w:t>Articoli di g</w:t>
      </w:r>
      <w:r w:rsidRPr="00806025">
        <w:rPr>
          <w:rFonts w:ascii="Cambria" w:hAnsi="Cambria"/>
        </w:rPr>
        <w:t xml:space="preserve">iornali </w:t>
      </w:r>
      <w:r>
        <w:rPr>
          <w:rFonts w:ascii="Cambria" w:hAnsi="Cambria"/>
        </w:rPr>
        <w:t>ad indirizzo giuridico - economic</w:t>
      </w:r>
      <w:r w:rsidR="00322F87">
        <w:rPr>
          <w:rFonts w:ascii="Cambria" w:hAnsi="Cambria"/>
        </w:rPr>
        <w:t>o</w:t>
      </w:r>
    </w:p>
    <w:p w:rsidR="00183970" w:rsidRPr="00275B7E" w:rsidRDefault="00183970" w:rsidP="001839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rPr>
          <w:rFonts w:ascii="Cambria" w:hAnsi="Cambria"/>
          <w:b/>
        </w:rPr>
      </w:pPr>
      <w:bookmarkStart w:id="0" w:name="_GoBack"/>
    </w:p>
    <w:p w:rsidR="00475D2C" w:rsidRPr="00275B7E" w:rsidRDefault="00FE1AC7" w:rsidP="003777B0">
      <w:pPr>
        <w:pStyle w:val="Titolo"/>
        <w:spacing w:line="360" w:lineRule="auto"/>
        <w:jc w:val="both"/>
        <w:rPr>
          <w:sz w:val="24"/>
          <w:szCs w:val="24"/>
        </w:rPr>
      </w:pPr>
      <w:r w:rsidRPr="00275B7E">
        <w:rPr>
          <w:sz w:val="24"/>
          <w:szCs w:val="24"/>
          <w:lang w:val="de-DE"/>
        </w:rPr>
        <w:t>VALUTAZIONE</w:t>
      </w:r>
    </w:p>
    <w:bookmarkEnd w:id="0"/>
    <w:p w:rsidR="00322F87" w:rsidRDefault="00322F87" w:rsidP="00322F87">
      <w:pPr>
        <w:pStyle w:val="Titolo1"/>
        <w:spacing w:line="360" w:lineRule="auto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S</w:t>
      </w:r>
      <w:r w:rsidRPr="00DB2ECD">
        <w:rPr>
          <w:b w:val="0"/>
          <w:sz w:val="24"/>
          <w:szCs w:val="24"/>
        </w:rPr>
        <w:t xml:space="preserve">i fa riferimento alla griglia di valutazione allegata al PTOF </w:t>
      </w:r>
      <w:proofErr w:type="spellStart"/>
      <w:r w:rsidRPr="00DB2ECD">
        <w:rPr>
          <w:b w:val="0"/>
          <w:sz w:val="24"/>
          <w:szCs w:val="24"/>
        </w:rPr>
        <w:t>a.s.</w:t>
      </w:r>
      <w:proofErr w:type="spellEnd"/>
      <w:r>
        <w:rPr>
          <w:b w:val="0"/>
          <w:sz w:val="24"/>
          <w:szCs w:val="24"/>
        </w:rPr>
        <w:t xml:space="preserve"> </w:t>
      </w:r>
      <w:r w:rsidRPr="00DB2ECD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020</w:t>
      </w:r>
      <w:r w:rsidRPr="00DB2ECD">
        <w:rPr>
          <w:b w:val="0"/>
          <w:sz w:val="24"/>
          <w:szCs w:val="24"/>
        </w:rPr>
        <w:t>/</w:t>
      </w:r>
      <w:r>
        <w:rPr>
          <w:b w:val="0"/>
          <w:sz w:val="24"/>
          <w:szCs w:val="24"/>
        </w:rPr>
        <w:t>2021</w:t>
      </w:r>
      <w:r>
        <w:rPr>
          <w:sz w:val="24"/>
          <w:szCs w:val="24"/>
        </w:rPr>
        <w:t xml:space="preserve">, </w:t>
      </w:r>
      <w:r>
        <w:rPr>
          <w:b w:val="0"/>
          <w:sz w:val="24"/>
        </w:rPr>
        <w:t>riservando peraltro, particolare attenzione all’acquisizione delle competenze partecipative e collaborative.</w:t>
      </w:r>
    </w:p>
    <w:p w:rsidR="00322F87" w:rsidRDefault="00322F87" w:rsidP="00322F87">
      <w:pPr>
        <w:pStyle w:val="Corpotesto"/>
        <w:spacing w:line="360" w:lineRule="auto"/>
      </w:pPr>
      <w:r>
        <w:t xml:space="preserve">Sarà, pertanto, elemento di valutazione la qualità della partecipazione all’attività a distanza, nonché lo svolgimento e l’originalità dei lavori assegnati sulla piattaforma </w:t>
      </w:r>
      <w:proofErr w:type="spellStart"/>
      <w:r>
        <w:t>Moodle</w:t>
      </w:r>
      <w:proofErr w:type="spellEnd"/>
      <w:r>
        <w:t>. Inoltre, si provvederà a corredare le singole prove scritte di apposita griglia di valutazione</w:t>
      </w:r>
    </w:p>
    <w:p w:rsidR="00183970" w:rsidRDefault="00183970" w:rsidP="00183970">
      <w:pPr>
        <w:pStyle w:val="Corpotesto"/>
        <w:spacing w:line="360" w:lineRule="auto"/>
      </w:pPr>
      <w:r>
        <w:t xml:space="preserve">Bra, </w:t>
      </w:r>
      <w:r w:rsidR="00322F87">
        <w:t>12</w:t>
      </w:r>
      <w:r>
        <w:t xml:space="preserve"> </w:t>
      </w:r>
      <w:r w:rsidR="00322F87">
        <w:t>Novembre</w:t>
      </w:r>
      <w:r>
        <w:t xml:space="preserve"> 2020</w:t>
      </w:r>
    </w:p>
    <w:p w:rsidR="00354895" w:rsidRDefault="00354895" w:rsidP="003777B0">
      <w:pPr>
        <w:pStyle w:val="Titolo"/>
        <w:spacing w:line="360" w:lineRule="auto"/>
        <w:jc w:val="both"/>
        <w:rPr>
          <w:sz w:val="24"/>
          <w:szCs w:val="24"/>
        </w:rPr>
      </w:pPr>
    </w:p>
    <w:p w:rsidR="00354895" w:rsidRDefault="00354895" w:rsidP="003777B0">
      <w:pPr>
        <w:pStyle w:val="Titolo"/>
        <w:spacing w:line="360" w:lineRule="auto"/>
        <w:jc w:val="both"/>
        <w:rPr>
          <w:sz w:val="24"/>
          <w:szCs w:val="24"/>
        </w:rPr>
      </w:pPr>
    </w:p>
    <w:p w:rsidR="00354895" w:rsidRDefault="00354895" w:rsidP="003777B0">
      <w:pPr>
        <w:pStyle w:val="Titolo"/>
        <w:spacing w:line="360" w:lineRule="auto"/>
        <w:jc w:val="both"/>
        <w:rPr>
          <w:sz w:val="24"/>
          <w:szCs w:val="24"/>
        </w:rPr>
      </w:pPr>
    </w:p>
    <w:p w:rsidR="00354895" w:rsidRDefault="00354895" w:rsidP="003777B0">
      <w:pPr>
        <w:pStyle w:val="Titolo"/>
        <w:spacing w:line="360" w:lineRule="auto"/>
        <w:jc w:val="both"/>
      </w:pPr>
    </w:p>
    <w:sectPr w:rsidR="003548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4B2" w:rsidRDefault="001E74B2">
      <w:r>
        <w:separator/>
      </w:r>
    </w:p>
  </w:endnote>
  <w:endnote w:type="continuationSeparator" w:id="0">
    <w:p w:rsidR="001E74B2" w:rsidRDefault="001E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man">
    <w:altName w:val="Times New Roman"/>
    <w:panose1 w:val="020B0604020202020204"/>
    <w:charset w:val="00"/>
    <w:family w:val="roman"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DF" w:rsidRDefault="00DE16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895" w:rsidRDefault="00354895">
    <w:pPr>
      <w:pStyle w:val="Intestazionee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DF" w:rsidRDefault="00DE16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4B2" w:rsidRDefault="001E74B2">
      <w:r>
        <w:separator/>
      </w:r>
    </w:p>
  </w:footnote>
  <w:footnote w:type="continuationSeparator" w:id="0">
    <w:p w:rsidR="001E74B2" w:rsidRDefault="001E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DF" w:rsidRDefault="00DE16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895" w:rsidRDefault="00354895">
    <w:pPr>
      <w:pStyle w:val="Intestazioneepidipagin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6DF" w:rsidRDefault="00DE16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83639"/>
    <w:multiLevelType w:val="hybridMultilevel"/>
    <w:tmpl w:val="95042872"/>
    <w:lvl w:ilvl="0" w:tplc="E5B0312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isplayBackgroundShape/>
  <w:proofState w:spelling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895"/>
    <w:rsid w:val="0003126B"/>
    <w:rsid w:val="001015B2"/>
    <w:rsid w:val="001548FF"/>
    <w:rsid w:val="00183970"/>
    <w:rsid w:val="001E74B2"/>
    <w:rsid w:val="00275B7E"/>
    <w:rsid w:val="00322F87"/>
    <w:rsid w:val="00354895"/>
    <w:rsid w:val="003777B0"/>
    <w:rsid w:val="00421F28"/>
    <w:rsid w:val="00475D2C"/>
    <w:rsid w:val="005170BD"/>
    <w:rsid w:val="00546777"/>
    <w:rsid w:val="005E620F"/>
    <w:rsid w:val="00892BCF"/>
    <w:rsid w:val="008C5CB4"/>
    <w:rsid w:val="009246ED"/>
    <w:rsid w:val="009521C5"/>
    <w:rsid w:val="00A03F1B"/>
    <w:rsid w:val="00B952EC"/>
    <w:rsid w:val="00D1261A"/>
    <w:rsid w:val="00D63BF9"/>
    <w:rsid w:val="00DC4C72"/>
    <w:rsid w:val="00DE16DF"/>
    <w:rsid w:val="00FE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2233C0"/>
  <w15:docId w15:val="{FFD0BA32-CA70-954D-8DB4-ADBFCA26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Roman" w:eastAsia="Roman" w:hAnsi="Roman" w:cs="Roman"/>
      <w:color w:val="000000"/>
      <w:sz w:val="24"/>
      <w:szCs w:val="24"/>
      <w:u w:color="000000"/>
    </w:rPr>
  </w:style>
  <w:style w:type="paragraph" w:styleId="Titolo2">
    <w:name w:val="heading 2"/>
    <w:next w:val="Normale"/>
    <w:uiPriority w:val="9"/>
    <w:unhideWhenUsed/>
    <w:qFormat/>
    <w:pPr>
      <w:keepNext/>
      <w:jc w:val="center"/>
      <w:outlineLvl w:val="1"/>
    </w:pPr>
    <w:rPr>
      <w:rFonts w:cs="Arial Unicode MS"/>
      <w:b/>
      <w:bCs/>
      <w:color w:val="000000"/>
      <w:u w:color="000000"/>
    </w:rPr>
  </w:style>
  <w:style w:type="paragraph" w:styleId="Titolo8">
    <w:name w:val="heading 8"/>
    <w:next w:val="Normale"/>
    <w:pPr>
      <w:keepNext/>
      <w:jc w:val="center"/>
      <w:outlineLvl w:val="7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Laresponsabilit">
    <w:name w:val="La responsabilità"/>
    <w:rPr>
      <w:rFonts w:cs="Arial Unicode MS"/>
      <w:b/>
      <w:bCs/>
      <w:color w:val="000000"/>
      <w:sz w:val="24"/>
      <w:szCs w:val="24"/>
      <w:u w:color="000000"/>
    </w:rPr>
  </w:style>
  <w:style w:type="paragraph" w:styleId="Titolo">
    <w:name w:val="Title"/>
    <w:uiPriority w:val="10"/>
    <w:qFormat/>
    <w:pPr>
      <w:jc w:val="center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DE16D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16DF"/>
    <w:rPr>
      <w:rFonts w:ascii="Roman" w:eastAsia="Roman" w:hAnsi="Roman" w:cs="Roman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DE16D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16DF"/>
    <w:rPr>
      <w:rFonts w:ascii="Roman" w:eastAsia="Roman" w:hAnsi="Roman" w:cs="Roman"/>
      <w:color w:val="000000"/>
      <w:sz w:val="24"/>
      <w:szCs w:val="24"/>
      <w:u w:color="000000"/>
    </w:rPr>
  </w:style>
  <w:style w:type="paragraph" w:styleId="Paragrafoelenco">
    <w:name w:val="List Paragraph"/>
    <w:basedOn w:val="Normale"/>
    <w:uiPriority w:val="34"/>
    <w:qFormat/>
    <w:rsid w:val="00DE16DF"/>
    <w:pPr>
      <w:ind w:left="720"/>
      <w:contextualSpacing/>
    </w:pPr>
  </w:style>
  <w:style w:type="paragraph" w:customStyle="1" w:styleId="Titolo1">
    <w:name w:val="Titolo1"/>
    <w:basedOn w:val="Normale"/>
    <w:next w:val="Corpotesto"/>
    <w:rsid w:val="001839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bdr w:val="none" w:sz="0" w:space="0" w:color="auto"/>
      <w:lang w:eastAsia="zh-CN"/>
    </w:rPr>
  </w:style>
  <w:style w:type="paragraph" w:styleId="Corpotesto">
    <w:name w:val="Body Text"/>
    <w:basedOn w:val="Normale"/>
    <w:link w:val="CorpotestoCarattere"/>
    <w:rsid w:val="0018397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40" w:line="288" w:lineRule="auto"/>
    </w:pPr>
    <w:rPr>
      <w:rFonts w:eastAsia="Times New Roman"/>
      <w:color w:val="auto"/>
      <w:szCs w:val="20"/>
      <w:bdr w:val="none" w:sz="0" w:space="0" w:color="auto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183970"/>
    <w:rPr>
      <w:rFonts w:ascii="Roman" w:eastAsia="Times New Roman" w:hAnsi="Roman" w:cs="Roman"/>
      <w:sz w:val="24"/>
      <w:bdr w:val="none" w:sz="0" w:space="0" w:color="auto"/>
      <w:lang w:eastAsia="zh-CN"/>
    </w:rPr>
  </w:style>
  <w:style w:type="paragraph" w:customStyle="1" w:styleId="Corpodeltesto31">
    <w:name w:val="Corpo del testo 31"/>
    <w:basedOn w:val="Normale"/>
    <w:rsid w:val="00322F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360" w:lineRule="auto"/>
      <w:jc w:val="both"/>
    </w:pPr>
    <w:rPr>
      <w:rFonts w:ascii="Times New Roman" w:eastAsia="Times New Roman" w:hAnsi="Times New Roman" w:cs="Times New Roman"/>
      <w:color w:val="auto"/>
      <w:szCs w:val="20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D7A4F6-6AF9-42F7-9A19-4A1DDB6A184F}"/>
</file>

<file path=customXml/itemProps2.xml><?xml version="1.0" encoding="utf-8"?>
<ds:datastoreItem xmlns:ds="http://schemas.openxmlformats.org/officeDocument/2006/customXml" ds:itemID="{8F4BF2CB-C813-4616-8687-F2F98DCF56E7}"/>
</file>

<file path=customXml/itemProps3.xml><?xml version="1.0" encoding="utf-8"?>
<ds:datastoreItem xmlns:ds="http://schemas.openxmlformats.org/officeDocument/2006/customXml" ds:itemID="{D8052602-C491-436D-A78A-11CE765511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Saul Diaz Vicuna</cp:lastModifiedBy>
  <cp:revision>4</cp:revision>
  <dcterms:created xsi:type="dcterms:W3CDTF">2020-11-13T16:27:00Z</dcterms:created>
  <dcterms:modified xsi:type="dcterms:W3CDTF">2020-11-13T16:38:00Z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